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962910"/>
            <wp:effectExtent l="0" t="0" r="381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复制下和flag有关的日志，用txt的查找功能查%21%3D即!=，可以得到flag的ascii编码，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将ascii编码转化成字符串就能得到flag</w:t>
      </w:r>
      <w:bookmarkStart w:id="0" w:name="_GoBack"/>
      <w:bookmarkEnd w:id="0"/>
    </w:p>
    <w:p>
      <w:r>
        <w:drawing>
          <wp:inline distT="0" distB="0" distL="114300" distR="114300">
            <wp:extent cx="5266690" cy="2962910"/>
            <wp:effectExtent l="0" t="0" r="381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8287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customXml" Target="../customXml/item1.xml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Office_11.1.0.10577_F1E327BC-269C-435d-A152-05C5408002CA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hnw</dc:creator>
  <cp:lastModifiedBy>征</cp:lastModifiedBy>
  <dcterms:modified xsi:type="dcterms:W3CDTF">2021-06-23T05:39:29Z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2052-11.1.0.10577</vt:lpwstr>
  </property>
  <property fmtid="{D5CDD505-2E9C-101B-9397-08002B2CF9AE}" pid="3" name="ICV">
    <vt:lpwstr>CF8E01E260054A65AA83FDA4BCF344D6</vt:lpwstr>
  </property>
</Properties>
</file>